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97" w:rsidRPr="00650F97" w:rsidRDefault="00650F97" w:rsidP="00650F97">
      <w:pPr>
        <w:widowControl/>
        <w:shd w:val="clear" w:color="auto" w:fill="FFFFFF"/>
        <w:wordWrap w:val="0"/>
        <w:spacing w:line="600" w:lineRule="atLeast"/>
        <w:ind w:right="704"/>
        <w:jc w:val="left"/>
        <w:rPr>
          <w:rFonts w:ascii="宋体" w:eastAsia="宋体" w:hAnsi="宋体" w:cs="宋体"/>
          <w:color w:val="3F3F3F"/>
          <w:kern w:val="0"/>
          <w:sz w:val="18"/>
          <w:szCs w:val="18"/>
        </w:rPr>
      </w:pPr>
      <w:r w:rsidRPr="00650F97">
        <w:rPr>
          <w:rFonts w:ascii="黑体" w:eastAsia="黑体" w:hAnsi="黑体" w:cs="宋体" w:hint="eastAsia"/>
          <w:color w:val="3F3F3F"/>
          <w:kern w:val="0"/>
          <w:sz w:val="36"/>
          <w:szCs w:val="36"/>
        </w:rPr>
        <w:t>附件</w:t>
      </w:r>
      <w:r w:rsidRPr="00650F97">
        <w:rPr>
          <w:rFonts w:ascii="宋体" w:eastAsia="宋体" w:hAnsi="宋体" w:cs="宋体" w:hint="eastAsia"/>
          <w:color w:val="3F3F3F"/>
          <w:kern w:val="0"/>
          <w:sz w:val="36"/>
          <w:szCs w:val="36"/>
        </w:rPr>
        <w:t>1</w:t>
      </w:r>
      <w:r w:rsidRPr="00650F97">
        <w:rPr>
          <w:rFonts w:ascii="黑体" w:eastAsia="黑体" w:hAnsi="黑体" w:cs="宋体" w:hint="eastAsia"/>
          <w:color w:val="3F3F3F"/>
          <w:kern w:val="0"/>
          <w:sz w:val="36"/>
          <w:szCs w:val="36"/>
        </w:rPr>
        <w:t>：</w:t>
      </w:r>
    </w:p>
    <w:p w:rsidR="00650F97" w:rsidRPr="00650F97" w:rsidRDefault="00650F97" w:rsidP="00650F97">
      <w:pPr>
        <w:widowControl/>
        <w:shd w:val="clear" w:color="auto" w:fill="FFFFFF"/>
        <w:spacing w:line="600" w:lineRule="atLeast"/>
        <w:jc w:val="center"/>
        <w:rPr>
          <w:rFonts w:ascii="宋体" w:eastAsia="宋体" w:hAnsi="宋体" w:cs="宋体" w:hint="eastAsia"/>
          <w:color w:val="3F3F3F"/>
          <w:kern w:val="0"/>
          <w:sz w:val="18"/>
          <w:szCs w:val="18"/>
        </w:rPr>
      </w:pPr>
      <w:r w:rsidRPr="00650F97">
        <w:rPr>
          <w:rFonts w:ascii="华文中宋" w:eastAsia="华文中宋" w:hAnsi="华文中宋" w:cs="宋体" w:hint="eastAsia"/>
          <w:color w:val="3F3F3F"/>
          <w:kern w:val="0"/>
          <w:sz w:val="36"/>
          <w:szCs w:val="36"/>
        </w:rPr>
        <w:t>兰州铁路监督管理局</w:t>
      </w:r>
      <w:r w:rsidRPr="00650F97">
        <w:rPr>
          <w:rFonts w:ascii="宋体" w:eastAsia="宋体" w:hAnsi="宋体" w:cs="宋体" w:hint="eastAsia"/>
          <w:color w:val="3F3F3F"/>
          <w:kern w:val="0"/>
          <w:sz w:val="36"/>
          <w:szCs w:val="36"/>
        </w:rPr>
        <w:t>2016</w:t>
      </w:r>
      <w:r w:rsidRPr="00650F97">
        <w:rPr>
          <w:rFonts w:ascii="华文中宋" w:eastAsia="华文中宋" w:hAnsi="华文中宋" w:cs="宋体" w:hint="eastAsia"/>
          <w:color w:val="3F3F3F"/>
          <w:kern w:val="0"/>
          <w:sz w:val="36"/>
          <w:szCs w:val="36"/>
        </w:rPr>
        <w:t>年度考试录用公务员面试名单及面试安排</w:t>
      </w:r>
      <w:r w:rsidRPr="00650F97">
        <w:rPr>
          <w:rFonts w:ascii="仿宋_GB2312" w:eastAsia="仿宋_GB2312" w:hAnsi="宋体" w:cs="宋体" w:hint="eastAsia"/>
          <w:color w:val="3F3F3F"/>
          <w:kern w:val="0"/>
          <w:sz w:val="36"/>
          <w:szCs w:val="36"/>
        </w:rPr>
        <w:t>（同一职位按准考证号排序）</w:t>
      </w:r>
    </w:p>
    <w:tbl>
      <w:tblPr>
        <w:tblW w:w="0" w:type="auto"/>
        <w:shd w:val="clear" w:color="auto" w:fill="FFFFFF"/>
        <w:tblCellMar>
          <w:left w:w="0" w:type="dxa"/>
          <w:right w:w="0" w:type="dxa"/>
        </w:tblCellMar>
        <w:tblLook w:val="04A0" w:firstRow="1" w:lastRow="0" w:firstColumn="1" w:lastColumn="0" w:noHBand="0" w:noVBand="1"/>
      </w:tblPr>
      <w:tblGrid>
        <w:gridCol w:w="1086"/>
        <w:gridCol w:w="1239"/>
        <w:gridCol w:w="955"/>
        <w:gridCol w:w="1026"/>
        <w:gridCol w:w="1429"/>
        <w:gridCol w:w="1214"/>
        <w:gridCol w:w="1573"/>
      </w:tblGrid>
      <w:tr w:rsidR="00650F97" w:rsidRPr="00650F97" w:rsidTr="002A6CC6">
        <w:trPr>
          <w:trHeight w:val="717"/>
        </w:trPr>
        <w:tc>
          <w:tcPr>
            <w:tcW w:w="10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hint="eastAsia"/>
                <w:color w:val="000000"/>
                <w:kern w:val="0"/>
                <w:sz w:val="20"/>
                <w:szCs w:val="20"/>
              </w:rPr>
              <w:t>职位名称</w:t>
            </w:r>
          </w:p>
        </w:tc>
        <w:tc>
          <w:tcPr>
            <w:tcW w:w="1239"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报考职</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位代码</w:t>
            </w:r>
          </w:p>
        </w:tc>
        <w:tc>
          <w:tcPr>
            <w:tcW w:w="95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最低面</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试分数</w:t>
            </w:r>
          </w:p>
        </w:tc>
        <w:tc>
          <w:tcPr>
            <w:tcW w:w="1026"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hint="eastAsia"/>
                <w:color w:val="000000"/>
                <w:kern w:val="0"/>
                <w:sz w:val="20"/>
                <w:szCs w:val="20"/>
              </w:rPr>
              <w:t>考生姓名</w:t>
            </w:r>
          </w:p>
        </w:tc>
        <w:tc>
          <w:tcPr>
            <w:tcW w:w="1429"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hint="eastAsia"/>
                <w:color w:val="000000"/>
                <w:kern w:val="0"/>
                <w:sz w:val="20"/>
                <w:szCs w:val="20"/>
              </w:rPr>
              <w:t>准考证号</w:t>
            </w:r>
          </w:p>
        </w:tc>
        <w:tc>
          <w:tcPr>
            <w:tcW w:w="1214"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hint="eastAsia"/>
                <w:color w:val="000000"/>
                <w:kern w:val="0"/>
                <w:sz w:val="20"/>
                <w:szCs w:val="20"/>
              </w:rPr>
              <w:t>面试时间</w:t>
            </w:r>
          </w:p>
        </w:tc>
        <w:tc>
          <w:tcPr>
            <w:tcW w:w="157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hint="eastAsia"/>
                <w:color w:val="000000"/>
                <w:kern w:val="0"/>
                <w:sz w:val="20"/>
                <w:szCs w:val="20"/>
              </w:rPr>
              <w:t>报到时间</w:t>
            </w:r>
          </w:p>
        </w:tc>
      </w:tr>
      <w:tr w:rsidR="00650F97" w:rsidRPr="00650F97" w:rsidTr="002A6CC6">
        <w:trPr>
          <w:trHeight w:val="415"/>
        </w:trPr>
        <w:tc>
          <w:tcPr>
            <w:tcW w:w="108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综合处财务管理主任科员及以下</w:t>
            </w:r>
          </w:p>
        </w:tc>
        <w:tc>
          <w:tcPr>
            <w:tcW w:w="1239"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0601397001</w:t>
            </w:r>
          </w:p>
        </w:tc>
        <w:tc>
          <w:tcPr>
            <w:tcW w:w="95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116.400</w:t>
            </w: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吴明杰</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397234141509</w:t>
            </w:r>
          </w:p>
        </w:tc>
        <w:tc>
          <w:tcPr>
            <w:tcW w:w="121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b/>
                <w:bCs/>
                <w:color w:val="000000"/>
                <w:kern w:val="0"/>
                <w:sz w:val="24"/>
                <w:szCs w:val="24"/>
              </w:rPr>
              <w:t>面试时间：</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b/>
                <w:bCs/>
                <w:color w:val="000000"/>
                <w:kern w:val="0"/>
                <w:sz w:val="24"/>
                <w:szCs w:val="24"/>
              </w:rPr>
              <w:t>2</w:t>
            </w:r>
            <w:r w:rsidRPr="00650F97">
              <w:rPr>
                <w:rFonts w:ascii="宋体" w:eastAsia="宋体" w:hAnsi="宋体" w:cs="宋体" w:hint="eastAsia"/>
                <w:b/>
                <w:bCs/>
                <w:color w:val="000000"/>
                <w:kern w:val="0"/>
                <w:sz w:val="24"/>
                <w:szCs w:val="24"/>
              </w:rPr>
              <w:t>月</w:t>
            </w:r>
            <w:r w:rsidRPr="00650F97">
              <w:rPr>
                <w:rFonts w:ascii="宋体" w:eastAsia="宋体" w:hAnsi="宋体" w:cs="宋体"/>
                <w:b/>
                <w:bCs/>
                <w:color w:val="000000"/>
                <w:kern w:val="0"/>
                <w:sz w:val="24"/>
                <w:szCs w:val="24"/>
              </w:rPr>
              <w:t>25</w:t>
            </w:r>
            <w:r w:rsidRPr="00650F97">
              <w:rPr>
                <w:rFonts w:ascii="宋体" w:eastAsia="宋体" w:hAnsi="宋体" w:cs="宋体" w:hint="eastAsia"/>
                <w:b/>
                <w:bCs/>
                <w:color w:val="000000"/>
                <w:kern w:val="0"/>
                <w:sz w:val="24"/>
                <w:szCs w:val="24"/>
              </w:rPr>
              <w:t>日</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b/>
                <w:bCs/>
                <w:color w:val="000000"/>
                <w:kern w:val="0"/>
                <w:sz w:val="24"/>
                <w:szCs w:val="24"/>
              </w:rPr>
              <w:t>9:00</w:t>
            </w:r>
            <w:r w:rsidRPr="00650F97">
              <w:rPr>
                <w:rFonts w:ascii="宋体" w:eastAsia="宋体" w:hAnsi="宋体" w:cs="宋体" w:hint="eastAsia"/>
                <w:b/>
                <w:bCs/>
                <w:color w:val="000000"/>
                <w:kern w:val="0"/>
                <w:sz w:val="24"/>
                <w:szCs w:val="24"/>
              </w:rPr>
              <w:t>、</w:t>
            </w:r>
            <w:r w:rsidRPr="00650F97">
              <w:rPr>
                <w:rFonts w:ascii="宋体" w:eastAsia="宋体" w:hAnsi="宋体" w:cs="宋体"/>
                <w:b/>
                <w:bCs/>
                <w:color w:val="000000"/>
                <w:kern w:val="0"/>
                <w:sz w:val="24"/>
                <w:szCs w:val="24"/>
              </w:rPr>
              <w:t>13:30</w:t>
            </w:r>
            <w:r w:rsidRPr="00650F97">
              <w:rPr>
                <w:rFonts w:ascii="宋体" w:eastAsia="宋体" w:hAnsi="宋体" w:cs="宋体" w:hint="eastAsia"/>
                <w:b/>
                <w:bCs/>
                <w:color w:val="000000"/>
                <w:kern w:val="0"/>
                <w:sz w:val="24"/>
                <w:szCs w:val="24"/>
              </w:rPr>
              <w:t>，</w:t>
            </w:r>
            <w:r w:rsidRPr="00650F97">
              <w:rPr>
                <w:rFonts w:ascii="宋体" w:eastAsia="宋体" w:hAnsi="宋体" w:cs="宋体"/>
                <w:b/>
                <w:bCs/>
                <w:color w:val="000000"/>
                <w:kern w:val="0"/>
                <w:sz w:val="24"/>
                <w:szCs w:val="24"/>
              </w:rPr>
              <w:t>2</w:t>
            </w:r>
            <w:r w:rsidRPr="00650F97">
              <w:rPr>
                <w:rFonts w:ascii="宋体" w:eastAsia="宋体" w:hAnsi="宋体" w:cs="宋体" w:hint="eastAsia"/>
                <w:b/>
                <w:bCs/>
                <w:color w:val="000000"/>
                <w:kern w:val="0"/>
                <w:sz w:val="24"/>
                <w:szCs w:val="24"/>
              </w:rPr>
              <w:t>月</w:t>
            </w:r>
            <w:r w:rsidRPr="00650F97">
              <w:rPr>
                <w:rFonts w:ascii="宋体" w:eastAsia="宋体" w:hAnsi="宋体" w:cs="宋体"/>
                <w:b/>
                <w:bCs/>
                <w:color w:val="000000"/>
                <w:kern w:val="0"/>
                <w:sz w:val="24"/>
                <w:szCs w:val="24"/>
              </w:rPr>
              <w:t>26</w:t>
            </w:r>
            <w:r w:rsidRPr="00650F97">
              <w:rPr>
                <w:rFonts w:ascii="宋体" w:eastAsia="宋体" w:hAnsi="宋体" w:cs="宋体" w:hint="eastAsia"/>
                <w:b/>
                <w:bCs/>
                <w:color w:val="000000"/>
                <w:kern w:val="0"/>
                <w:sz w:val="24"/>
                <w:szCs w:val="24"/>
              </w:rPr>
              <w:t>日</w:t>
            </w:r>
            <w:r w:rsidRPr="00650F97">
              <w:rPr>
                <w:rFonts w:ascii="宋体" w:eastAsia="宋体" w:hAnsi="宋体" w:cs="宋体"/>
                <w:b/>
                <w:bCs/>
                <w:color w:val="000000"/>
                <w:kern w:val="0"/>
                <w:sz w:val="24"/>
                <w:szCs w:val="24"/>
              </w:rPr>
              <w:t>9:00</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(参加上午面试的考生须于当日上午8:30前</w:t>
            </w:r>
            <w:proofErr w:type="gramStart"/>
            <w:r w:rsidRPr="00650F97">
              <w:rPr>
                <w:rFonts w:ascii="宋体" w:eastAsia="宋体" w:hAnsi="宋体" w:cs="宋体"/>
                <w:kern w:val="0"/>
                <w:sz w:val="20"/>
                <w:szCs w:val="20"/>
              </w:rPr>
              <w:t>进入候考室</w:t>
            </w:r>
            <w:proofErr w:type="gramEnd"/>
            <w:r w:rsidRPr="00650F97">
              <w:rPr>
                <w:rFonts w:ascii="宋体" w:eastAsia="宋体" w:hAnsi="宋体" w:cs="宋体"/>
                <w:kern w:val="0"/>
                <w:sz w:val="20"/>
                <w:szCs w:val="20"/>
              </w:rPr>
              <w:t>，参加下午面试的考生须于当日下午13:00</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前进入侯考</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室，考生未按时</w:t>
            </w:r>
            <w:proofErr w:type="gramStart"/>
            <w:r w:rsidRPr="00650F97">
              <w:rPr>
                <w:rFonts w:ascii="宋体" w:eastAsia="宋体" w:hAnsi="宋体" w:cs="宋体"/>
                <w:kern w:val="0"/>
                <w:sz w:val="20"/>
                <w:szCs w:val="20"/>
              </w:rPr>
              <w:t>到达候考室</w:t>
            </w:r>
            <w:proofErr w:type="gramEnd"/>
            <w:r w:rsidRPr="00650F97">
              <w:rPr>
                <w:rFonts w:ascii="宋体" w:eastAsia="宋体" w:hAnsi="宋体" w:cs="宋体"/>
                <w:kern w:val="0"/>
                <w:sz w:val="20"/>
                <w:szCs w:val="20"/>
              </w:rPr>
              <w:t>，视为自行放弃面试资格。)</w:t>
            </w:r>
          </w:p>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kern w:val="0"/>
                <w:sz w:val="36"/>
                <w:szCs w:val="36"/>
              </w:rPr>
              <w:t> </w:t>
            </w:r>
          </w:p>
        </w:tc>
        <w:tc>
          <w:tcPr>
            <w:tcW w:w="1573"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b/>
                <w:bCs/>
                <w:color w:val="000000"/>
                <w:kern w:val="0"/>
                <w:sz w:val="24"/>
                <w:szCs w:val="24"/>
              </w:rPr>
              <w:t>报到时间：</w:t>
            </w:r>
            <w:r w:rsidRPr="00650F97">
              <w:rPr>
                <w:rFonts w:ascii="宋体" w:eastAsia="宋体" w:hAnsi="宋体" w:cs="宋体"/>
                <w:b/>
                <w:bCs/>
                <w:color w:val="000000"/>
                <w:kern w:val="0"/>
                <w:sz w:val="24"/>
                <w:szCs w:val="24"/>
              </w:rPr>
              <w:br/>
              <w:t>2</w:t>
            </w:r>
            <w:r w:rsidRPr="00650F97">
              <w:rPr>
                <w:rFonts w:ascii="宋体" w:eastAsia="宋体" w:hAnsi="宋体" w:cs="宋体" w:hint="eastAsia"/>
                <w:b/>
                <w:bCs/>
                <w:color w:val="000000"/>
                <w:kern w:val="0"/>
                <w:sz w:val="24"/>
                <w:szCs w:val="24"/>
              </w:rPr>
              <w:t>月</w:t>
            </w:r>
            <w:r w:rsidRPr="00650F97">
              <w:rPr>
                <w:rFonts w:ascii="宋体" w:eastAsia="宋体" w:hAnsi="宋体" w:cs="宋体"/>
                <w:b/>
                <w:bCs/>
                <w:color w:val="000000"/>
                <w:kern w:val="0"/>
                <w:sz w:val="24"/>
                <w:szCs w:val="24"/>
              </w:rPr>
              <w:t>24</w:t>
            </w:r>
            <w:r w:rsidRPr="00650F97">
              <w:rPr>
                <w:rFonts w:ascii="宋体" w:eastAsia="宋体" w:hAnsi="宋体" w:cs="宋体" w:hint="eastAsia"/>
                <w:b/>
                <w:bCs/>
                <w:color w:val="000000"/>
                <w:kern w:val="0"/>
                <w:sz w:val="24"/>
                <w:szCs w:val="24"/>
              </w:rPr>
              <w:t>日</w:t>
            </w:r>
            <w:r w:rsidRPr="00650F97">
              <w:rPr>
                <w:rFonts w:ascii="宋体" w:eastAsia="宋体" w:hAnsi="宋体" w:cs="宋体"/>
                <w:b/>
                <w:bCs/>
                <w:color w:val="000000"/>
                <w:kern w:val="0"/>
                <w:sz w:val="24"/>
                <w:szCs w:val="24"/>
              </w:rPr>
              <w:t>14:30-16</w:t>
            </w:r>
            <w:r w:rsidRPr="00650F97">
              <w:rPr>
                <w:rFonts w:ascii="宋体" w:eastAsia="宋体" w:hAnsi="宋体" w:cs="宋体" w:hint="eastAsia"/>
                <w:b/>
                <w:bCs/>
                <w:color w:val="000000"/>
                <w:kern w:val="0"/>
                <w:sz w:val="24"/>
                <w:szCs w:val="24"/>
              </w:rPr>
              <w:t>：</w:t>
            </w:r>
            <w:r w:rsidRPr="00650F97">
              <w:rPr>
                <w:rFonts w:ascii="宋体" w:eastAsia="宋体" w:hAnsi="宋体" w:cs="宋体"/>
                <w:b/>
                <w:bCs/>
                <w:color w:val="000000"/>
                <w:kern w:val="0"/>
                <w:sz w:val="24"/>
                <w:szCs w:val="24"/>
              </w:rPr>
              <w:t>00:</w:t>
            </w:r>
          </w:p>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(报到地点：兰州铁路监督管路局4楼410室。报到时请凭本人身份证或国家笔试准考证原件进入兰州铁路监督管理局。报到时请考生按照报考公告中的要求提交相关材料供报考资格复审。)</w:t>
            </w:r>
          </w:p>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kern w:val="0"/>
                <w:sz w:val="36"/>
                <w:szCs w:val="36"/>
              </w:rPr>
              <w:t> </w:t>
            </w:r>
          </w:p>
        </w:tc>
      </w:tr>
      <w:tr w:rsidR="00650F97" w:rsidRPr="00650F97" w:rsidTr="002A6CC6">
        <w:trPr>
          <w:trHeight w:val="395"/>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袁洪钢</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397237702328</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417"/>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proofErr w:type="gramStart"/>
            <w:r w:rsidRPr="00650F97">
              <w:rPr>
                <w:rFonts w:ascii="宋体" w:eastAsia="宋体" w:hAnsi="宋体" w:cs="宋体" w:hint="eastAsia"/>
                <w:kern w:val="0"/>
                <w:sz w:val="20"/>
                <w:szCs w:val="20"/>
              </w:rPr>
              <w:t>马进宇</w:t>
            </w:r>
            <w:proofErr w:type="gramEnd"/>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397262053925</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406"/>
        </w:trPr>
        <w:tc>
          <w:tcPr>
            <w:tcW w:w="108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综合处综合管理主任科员及以下</w:t>
            </w:r>
          </w:p>
        </w:tc>
        <w:tc>
          <w:tcPr>
            <w:tcW w:w="1239"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0601397002</w:t>
            </w:r>
          </w:p>
        </w:tc>
        <w:tc>
          <w:tcPr>
            <w:tcW w:w="95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120.900</w:t>
            </w: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任</w:t>
            </w:r>
            <w:r w:rsidRPr="00650F97">
              <w:rPr>
                <w:rFonts w:ascii="宋体" w:eastAsia="宋体" w:hAnsi="宋体" w:cs="宋体"/>
                <w:kern w:val="0"/>
                <w:sz w:val="20"/>
                <w:szCs w:val="20"/>
              </w:rPr>
              <w:t>  </w:t>
            </w:r>
            <w:r w:rsidRPr="00650F97">
              <w:rPr>
                <w:rFonts w:ascii="宋体" w:eastAsia="宋体" w:hAnsi="宋体" w:cs="宋体" w:hint="eastAsia"/>
                <w:kern w:val="0"/>
                <w:sz w:val="20"/>
                <w:szCs w:val="20"/>
              </w:rPr>
              <w:t>亮</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397262043425</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411"/>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张</w:t>
            </w:r>
            <w:r w:rsidRPr="00650F97">
              <w:rPr>
                <w:rFonts w:ascii="宋体" w:eastAsia="宋体" w:hAnsi="宋体" w:cs="宋体"/>
                <w:kern w:val="0"/>
                <w:sz w:val="20"/>
                <w:szCs w:val="20"/>
              </w:rPr>
              <w:t>  </w:t>
            </w:r>
            <w:r w:rsidRPr="00650F97">
              <w:rPr>
                <w:rFonts w:ascii="宋体" w:eastAsia="宋体" w:hAnsi="宋体" w:cs="宋体" w:hint="eastAsia"/>
                <w:kern w:val="0"/>
                <w:sz w:val="20"/>
                <w:szCs w:val="20"/>
              </w:rPr>
              <w:t>亮</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397262061417</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389"/>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马利军</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397262065124</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593"/>
        </w:trPr>
        <w:tc>
          <w:tcPr>
            <w:tcW w:w="108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安全监察</w:t>
            </w:r>
            <w:proofErr w:type="gramStart"/>
            <w:r w:rsidRPr="00650F97">
              <w:rPr>
                <w:rFonts w:ascii="宋体" w:eastAsia="宋体" w:hAnsi="宋体" w:cs="宋体" w:hint="eastAsia"/>
                <w:kern w:val="0"/>
                <w:sz w:val="20"/>
                <w:szCs w:val="20"/>
              </w:rPr>
              <w:t>处铁路</w:t>
            </w:r>
            <w:proofErr w:type="gramEnd"/>
            <w:r w:rsidRPr="00650F97">
              <w:rPr>
                <w:rFonts w:ascii="宋体" w:eastAsia="宋体" w:hAnsi="宋体" w:cs="宋体" w:hint="eastAsia"/>
                <w:kern w:val="0"/>
                <w:sz w:val="20"/>
                <w:szCs w:val="20"/>
              </w:rPr>
              <w:t>安全监管主任科员及以下</w:t>
            </w:r>
          </w:p>
        </w:tc>
        <w:tc>
          <w:tcPr>
            <w:tcW w:w="1239"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0601397003</w:t>
            </w:r>
          </w:p>
        </w:tc>
        <w:tc>
          <w:tcPr>
            <w:tcW w:w="95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104.900</w:t>
            </w: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朱培呈（调剂）</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392233059008</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638"/>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何进学</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397262121327</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593"/>
        </w:trPr>
        <w:tc>
          <w:tcPr>
            <w:tcW w:w="108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安全监察</w:t>
            </w:r>
            <w:proofErr w:type="gramStart"/>
            <w:r w:rsidRPr="00650F97">
              <w:rPr>
                <w:rFonts w:ascii="宋体" w:eastAsia="宋体" w:hAnsi="宋体" w:cs="宋体" w:hint="eastAsia"/>
                <w:kern w:val="0"/>
                <w:sz w:val="20"/>
                <w:szCs w:val="20"/>
              </w:rPr>
              <w:t>处铁路</w:t>
            </w:r>
            <w:proofErr w:type="gramEnd"/>
            <w:r w:rsidRPr="00650F97">
              <w:rPr>
                <w:rFonts w:ascii="宋体" w:eastAsia="宋体" w:hAnsi="宋体" w:cs="宋体" w:hint="eastAsia"/>
                <w:kern w:val="0"/>
                <w:sz w:val="20"/>
                <w:szCs w:val="20"/>
              </w:rPr>
              <w:t>安全监管主任科员及以下</w:t>
            </w:r>
          </w:p>
        </w:tc>
        <w:tc>
          <w:tcPr>
            <w:tcW w:w="1239"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0601397004</w:t>
            </w:r>
          </w:p>
        </w:tc>
        <w:tc>
          <w:tcPr>
            <w:tcW w:w="95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101.200</w:t>
            </w: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徐</w:t>
            </w:r>
            <w:r w:rsidRPr="00650F97">
              <w:rPr>
                <w:rFonts w:ascii="宋体" w:eastAsia="宋体" w:hAnsi="宋体" w:cs="宋体"/>
                <w:kern w:val="0"/>
                <w:sz w:val="20"/>
                <w:szCs w:val="20"/>
              </w:rPr>
              <w:t>  </w:t>
            </w:r>
            <w:r w:rsidRPr="00650F97">
              <w:rPr>
                <w:rFonts w:ascii="宋体" w:eastAsia="宋体" w:hAnsi="宋体" w:cs="宋体" w:hint="eastAsia"/>
                <w:kern w:val="0"/>
                <w:sz w:val="20"/>
                <w:szCs w:val="20"/>
              </w:rPr>
              <w:t>石</w:t>
            </w:r>
            <w:r w:rsidRPr="00650F97">
              <w:rPr>
                <w:rFonts w:ascii="宋体" w:eastAsia="宋体" w:hAnsi="宋体" w:cs="宋体"/>
                <w:kern w:val="0"/>
                <w:sz w:val="20"/>
                <w:szCs w:val="20"/>
              </w:rPr>
              <w:t>(</w:t>
            </w:r>
            <w:r w:rsidRPr="00650F97">
              <w:rPr>
                <w:rFonts w:ascii="宋体" w:eastAsia="宋体" w:hAnsi="宋体" w:cs="宋体" w:hint="eastAsia"/>
                <w:kern w:val="0"/>
                <w:sz w:val="20"/>
                <w:szCs w:val="20"/>
              </w:rPr>
              <w:t>调剂</w:t>
            </w:r>
            <w:r w:rsidRPr="00650F97">
              <w:rPr>
                <w:rFonts w:ascii="宋体" w:eastAsia="宋体" w:hAnsi="宋体" w:cs="宋体"/>
                <w:kern w:val="0"/>
                <w:sz w:val="20"/>
                <w:szCs w:val="20"/>
              </w:rPr>
              <w:t>)</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396223115327</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588"/>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张毓斌</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397262051707</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608"/>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proofErr w:type="gramStart"/>
            <w:r w:rsidRPr="00650F97">
              <w:rPr>
                <w:rFonts w:ascii="宋体" w:eastAsia="宋体" w:hAnsi="宋体" w:cs="宋体" w:hint="eastAsia"/>
                <w:kern w:val="0"/>
                <w:sz w:val="20"/>
                <w:szCs w:val="20"/>
              </w:rPr>
              <w:t>周相晓</w:t>
            </w:r>
            <w:proofErr w:type="gramEnd"/>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397262132730</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963"/>
        </w:trPr>
        <w:tc>
          <w:tcPr>
            <w:tcW w:w="108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设备监察</w:t>
            </w:r>
            <w:proofErr w:type="gramStart"/>
            <w:r w:rsidRPr="00650F97">
              <w:rPr>
                <w:rFonts w:ascii="宋体" w:eastAsia="宋体" w:hAnsi="宋体" w:cs="宋体" w:hint="eastAsia"/>
                <w:kern w:val="0"/>
                <w:sz w:val="20"/>
                <w:szCs w:val="20"/>
              </w:rPr>
              <w:t>处铁路</w:t>
            </w:r>
            <w:proofErr w:type="gramEnd"/>
            <w:r w:rsidRPr="00650F97">
              <w:rPr>
                <w:rFonts w:ascii="宋体" w:eastAsia="宋体" w:hAnsi="宋体" w:cs="宋体" w:hint="eastAsia"/>
                <w:kern w:val="0"/>
                <w:sz w:val="20"/>
                <w:szCs w:val="20"/>
              </w:rPr>
              <w:t>设备监管主任科员及以下</w:t>
            </w:r>
          </w:p>
        </w:tc>
        <w:tc>
          <w:tcPr>
            <w:tcW w:w="123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0601397007</w:t>
            </w:r>
          </w:p>
        </w:tc>
        <w:tc>
          <w:tcPr>
            <w:tcW w:w="95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131.800</w:t>
            </w: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尚立梅</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397262113328</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578"/>
        </w:trPr>
        <w:tc>
          <w:tcPr>
            <w:tcW w:w="108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执法监察办公室铁路工</w:t>
            </w:r>
            <w:proofErr w:type="gramStart"/>
            <w:r w:rsidRPr="00650F97">
              <w:rPr>
                <w:rFonts w:ascii="宋体" w:eastAsia="宋体" w:hAnsi="宋体" w:cs="宋体" w:hint="eastAsia"/>
                <w:kern w:val="0"/>
                <w:sz w:val="20"/>
                <w:szCs w:val="20"/>
              </w:rPr>
              <w:t>务</w:t>
            </w:r>
            <w:proofErr w:type="gramEnd"/>
            <w:r w:rsidRPr="00650F97">
              <w:rPr>
                <w:rFonts w:ascii="宋体" w:eastAsia="宋体" w:hAnsi="宋体" w:cs="宋体" w:hint="eastAsia"/>
                <w:kern w:val="0"/>
                <w:sz w:val="20"/>
                <w:szCs w:val="20"/>
              </w:rPr>
              <w:t>监管主任科员及以下</w:t>
            </w:r>
          </w:p>
        </w:tc>
        <w:tc>
          <w:tcPr>
            <w:tcW w:w="1239"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0601397008</w:t>
            </w:r>
          </w:p>
        </w:tc>
        <w:tc>
          <w:tcPr>
            <w:tcW w:w="95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104.500</w:t>
            </w: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杨</w:t>
            </w:r>
            <w:r w:rsidRPr="00650F97">
              <w:rPr>
                <w:rFonts w:ascii="宋体" w:eastAsia="宋体" w:hAnsi="宋体" w:cs="宋体"/>
                <w:kern w:val="0"/>
                <w:sz w:val="20"/>
                <w:szCs w:val="20"/>
              </w:rPr>
              <w:t>  </w:t>
            </w:r>
            <w:r w:rsidRPr="00650F97">
              <w:rPr>
                <w:rFonts w:ascii="宋体" w:eastAsia="宋体" w:hAnsi="宋体" w:cs="宋体" w:hint="eastAsia"/>
                <w:kern w:val="0"/>
                <w:sz w:val="20"/>
                <w:szCs w:val="20"/>
              </w:rPr>
              <w:t>超</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397236053717</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568"/>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田宝银</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397251070125</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548"/>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孙国宁</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397262041816</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573"/>
        </w:trPr>
        <w:tc>
          <w:tcPr>
            <w:tcW w:w="108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机关党委（人事处）主任科员及以下</w:t>
            </w:r>
          </w:p>
        </w:tc>
        <w:tc>
          <w:tcPr>
            <w:tcW w:w="1239"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0601397009</w:t>
            </w:r>
          </w:p>
        </w:tc>
        <w:tc>
          <w:tcPr>
            <w:tcW w:w="95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jc w:val="center"/>
              <w:textAlignment w:val="center"/>
              <w:rPr>
                <w:rFonts w:ascii="宋体" w:eastAsia="宋体" w:hAnsi="宋体" w:cs="宋体"/>
                <w:kern w:val="0"/>
                <w:sz w:val="24"/>
                <w:szCs w:val="24"/>
              </w:rPr>
            </w:pPr>
            <w:r w:rsidRPr="00650F97">
              <w:rPr>
                <w:rFonts w:ascii="宋体" w:eastAsia="宋体" w:hAnsi="宋体" w:cs="宋体"/>
                <w:color w:val="000000"/>
                <w:kern w:val="0"/>
                <w:sz w:val="20"/>
                <w:szCs w:val="20"/>
              </w:rPr>
              <w:t>106.400</w:t>
            </w: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王全喜</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397215602123</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r w:rsidR="00650F97" w:rsidRPr="00650F97" w:rsidTr="002A6CC6">
        <w:trPr>
          <w:trHeight w:val="628"/>
        </w:trPr>
        <w:tc>
          <w:tcPr>
            <w:tcW w:w="1086" w:type="dxa"/>
            <w:vMerge/>
            <w:tcBorders>
              <w:top w:val="outset" w:sz="6" w:space="0" w:color="D4D0C8"/>
              <w:left w:val="single" w:sz="8" w:space="0" w:color="auto"/>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239"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955" w:type="dxa"/>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102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hint="eastAsia"/>
                <w:kern w:val="0"/>
                <w:sz w:val="20"/>
                <w:szCs w:val="20"/>
              </w:rPr>
              <w:t>魏文峰</w:t>
            </w:r>
          </w:p>
        </w:tc>
        <w:tc>
          <w:tcPr>
            <w:tcW w:w="1429"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650F97" w:rsidRPr="00650F97" w:rsidRDefault="00650F97" w:rsidP="00650F97">
            <w:pPr>
              <w:widowControl/>
              <w:spacing w:line="240" w:lineRule="atLeast"/>
              <w:jc w:val="center"/>
              <w:rPr>
                <w:rFonts w:ascii="宋体" w:eastAsia="宋体" w:hAnsi="宋体" w:cs="宋体"/>
                <w:kern w:val="0"/>
                <w:sz w:val="24"/>
                <w:szCs w:val="24"/>
              </w:rPr>
            </w:pPr>
            <w:r w:rsidRPr="00650F97">
              <w:rPr>
                <w:rFonts w:ascii="宋体" w:eastAsia="宋体" w:hAnsi="宋体" w:cs="宋体"/>
                <w:kern w:val="0"/>
                <w:sz w:val="20"/>
                <w:szCs w:val="20"/>
              </w:rPr>
              <w:t>397234160130</w:t>
            </w: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c>
          <w:tcPr>
            <w:tcW w:w="0" w:type="auto"/>
            <w:vMerge/>
            <w:tcBorders>
              <w:top w:val="outset" w:sz="6" w:space="0" w:color="D4D0C8"/>
              <w:left w:val="outset" w:sz="6" w:space="0" w:color="D4D0C8"/>
              <w:bottom w:val="single" w:sz="8" w:space="0" w:color="auto"/>
              <w:right w:val="single" w:sz="8" w:space="0" w:color="auto"/>
            </w:tcBorders>
            <w:shd w:val="clear" w:color="auto" w:fill="FFFFFF"/>
            <w:vAlign w:val="center"/>
            <w:hideMark/>
          </w:tcPr>
          <w:p w:rsidR="00650F97" w:rsidRPr="00650F97" w:rsidRDefault="00650F97" w:rsidP="00650F97">
            <w:pPr>
              <w:widowControl/>
              <w:jc w:val="left"/>
              <w:rPr>
                <w:rFonts w:ascii="宋体" w:eastAsia="宋体" w:hAnsi="宋体" w:cs="宋体"/>
                <w:kern w:val="0"/>
                <w:sz w:val="24"/>
                <w:szCs w:val="24"/>
              </w:rPr>
            </w:pPr>
          </w:p>
        </w:tc>
      </w:tr>
    </w:tbl>
    <w:p w:rsidR="003C5BE3" w:rsidRPr="002A6CC6" w:rsidRDefault="00650F97" w:rsidP="002A6CC6">
      <w:pPr>
        <w:widowControl/>
        <w:shd w:val="clear" w:color="auto" w:fill="FFFFFF"/>
        <w:wordWrap w:val="0"/>
        <w:spacing w:line="240" w:lineRule="atLeast"/>
        <w:ind w:right="704"/>
        <w:jc w:val="left"/>
        <w:rPr>
          <w:rFonts w:ascii="宋体" w:eastAsia="宋体" w:hAnsi="宋体" w:cs="宋体"/>
          <w:color w:val="3F3F3F"/>
          <w:kern w:val="0"/>
          <w:sz w:val="18"/>
          <w:szCs w:val="18"/>
        </w:rPr>
      </w:pPr>
      <w:r w:rsidRPr="00650F97">
        <w:rPr>
          <w:rFonts w:ascii="宋体" w:eastAsia="宋体" w:hAnsi="宋体" w:cs="宋体" w:hint="eastAsia"/>
          <w:color w:val="000000"/>
          <w:kern w:val="0"/>
          <w:sz w:val="20"/>
          <w:szCs w:val="20"/>
        </w:rPr>
        <w:t> </w:t>
      </w:r>
      <w:bookmarkStart w:id="0" w:name="_GoBack"/>
      <w:bookmarkEnd w:id="0"/>
    </w:p>
    <w:sectPr w:rsidR="003C5BE3" w:rsidRPr="002A6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97"/>
    <w:rsid w:val="002A6CC6"/>
    <w:rsid w:val="00650F97"/>
    <w:rsid w:val="006B3407"/>
    <w:rsid w:val="00F5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650F97"/>
  </w:style>
  <w:style w:type="character" w:customStyle="1" w:styleId="apple-converted-space">
    <w:name w:val="apple-converted-space"/>
    <w:basedOn w:val="a0"/>
    <w:rsid w:val="00650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650F97"/>
  </w:style>
  <w:style w:type="character" w:customStyle="1" w:styleId="apple-converted-space">
    <w:name w:val="apple-converted-space"/>
    <w:basedOn w:val="a0"/>
    <w:rsid w:val="0065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2196">
      <w:bodyDiv w:val="1"/>
      <w:marLeft w:val="0"/>
      <w:marRight w:val="0"/>
      <w:marTop w:val="0"/>
      <w:marBottom w:val="0"/>
      <w:divBdr>
        <w:top w:val="none" w:sz="0" w:space="0" w:color="auto"/>
        <w:left w:val="none" w:sz="0" w:space="0" w:color="auto"/>
        <w:bottom w:val="none" w:sz="0" w:space="0" w:color="auto"/>
        <w:right w:val="none" w:sz="0" w:space="0" w:color="auto"/>
      </w:divBdr>
    </w:div>
    <w:div w:id="657417233">
      <w:bodyDiv w:val="1"/>
      <w:marLeft w:val="0"/>
      <w:marRight w:val="0"/>
      <w:marTop w:val="0"/>
      <w:marBottom w:val="0"/>
      <w:divBdr>
        <w:top w:val="none" w:sz="0" w:space="0" w:color="auto"/>
        <w:left w:val="none" w:sz="0" w:space="0" w:color="auto"/>
        <w:bottom w:val="none" w:sz="0" w:space="0" w:color="auto"/>
        <w:right w:val="none" w:sz="0" w:space="0" w:color="auto"/>
      </w:divBdr>
    </w:div>
    <w:div w:id="17753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143</Words>
  <Characters>816</Characters>
  <Application>Microsoft Office Word</Application>
  <DocSecurity>0</DocSecurity>
  <Lines>6</Lines>
  <Paragraphs>1</Paragraphs>
  <ScaleCrop>false</ScaleCrop>
  <Company>Microsoft</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2016-02-03T06:52:00Z</dcterms:created>
  <dcterms:modified xsi:type="dcterms:W3CDTF">2016-02-03T07:11:00Z</dcterms:modified>
</cp:coreProperties>
</file>